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74"/>
        <w:gridCol w:w="2126"/>
      </w:tblGrid>
      <w:tr w:rsidR="00015920" w:rsidTr="00C318D3">
        <w:trPr>
          <w:tblCellSpacing w:w="15" w:type="dxa"/>
        </w:trPr>
        <w:tc>
          <w:tcPr>
            <w:tcW w:w="1000" w:type="pct"/>
          </w:tcPr>
          <w:p w:rsidR="00FF3447" w:rsidRDefault="00AB54A6">
            <w:pPr>
              <w:jc w:val="center"/>
            </w:pPr>
            <w:bookmarkStart w:id="0" w:name="_GoBack"/>
            <w:bookmarkEnd w:id="0"/>
            <w:r>
              <w:rPr>
                <w:rFonts w:ascii="Arial" w:hAnsi="Arial"/>
                <w:b/>
                <w:color w:val="0056A5"/>
                <w:sz w:val="17"/>
              </w:rPr>
              <w:t>Vice-Chair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Seyarto, Kelly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Members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Arreguín, Jesse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Cabaldon, Christopher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Caballero, Anna M.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Cortese, Dave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Durazo, Maria Elena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Gonzalez, Lena A.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Grayson, Timothy S.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Ochoa Bogh, Rosilicie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Padilla, Steve C.</w:t>
            </w:r>
            <w:r>
              <w:br/>
            </w:r>
          </w:p>
        </w:tc>
        <w:tc>
          <w:tcPr>
            <w:tcW w:w="3000" w:type="pct"/>
            <w:hideMark/>
          </w:tcPr>
          <w:p w:rsidR="00015920" w:rsidRDefault="00015920" w:rsidP="00C318D3">
            <w:pPr>
              <w:jc w:val="center"/>
              <w:textAlignment w:val="top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0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headSenate_ta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447" w:rsidRDefault="00AB54A6">
            <w:pPr>
              <w:jc w:val="center"/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</w:pP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instrText xml:space="preserve"> MERGEFIELD  committee_name \* Upper  \* MERGEFORMAT </w:instrText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separate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t>HOUSING</w:t>
            </w:r>
            <w:r>
              <w:fldChar w:fldCharType="end"/>
            </w:r>
          </w:p>
          <w:p w:rsidR="00015920" w:rsidRDefault="00015920" w:rsidP="00C318D3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noProof/>
                <w:color w:val="0056A5"/>
              </w:rPr>
              <w:drawing>
                <wp:inline distT="0" distB="0" distL="0" distR="0">
                  <wp:extent cx="9429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ateSea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447" w:rsidRDefault="00AB54A6">
            <w:pPr>
              <w:pStyle w:val="Heading2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chair \* Upper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AISHA WAHAB </w:t>
            </w:r>
            <w:r>
              <w:fldChar w:fldCharType="end"/>
            </w:r>
          </w:p>
          <w:p w:rsidR="00FF3447" w:rsidRDefault="00AB54A6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color w:val="0056A5"/>
              </w:rPr>
              <w:fldChar w:fldCharType="begin"/>
            </w:r>
            <w:r>
              <w:rPr>
                <w:rFonts w:ascii="Arial" w:eastAsia="Times New Roman" w:hAnsi="Arial" w:cs="Arial"/>
                <w:color w:val="0056A5"/>
              </w:rPr>
              <w:instrText xml:space="preserve"> MERGEFIELD  CHAIR_LABEL  \* MERGEFORMAT </w:instrText>
            </w:r>
            <w:r>
              <w:rPr>
                <w:rFonts w:ascii="Arial" w:eastAsia="Times New Roman" w:hAnsi="Arial" w:cs="Arial"/>
                <w:color w:val="0056A5"/>
              </w:rPr>
              <w:fldChar w:fldCharType="separate"/>
            </w:r>
            <w:r>
              <w:rPr>
                <w:rFonts w:ascii="Arial" w:eastAsia="Times New Roman" w:hAnsi="Arial" w:cs="Arial"/>
                <w:color w:val="0056A5"/>
              </w:rPr>
              <w:t>CHAIR</w:t>
            </w:r>
            <w:r>
              <w:fldChar w:fldCharType="end"/>
            </w:r>
          </w:p>
          <w:p w:rsidR="00015920" w:rsidRDefault="00015920" w:rsidP="00C318D3">
            <w:pPr>
              <w:jc w:val="center"/>
              <w:rPr>
                <w:rFonts w:ascii="Arial" w:eastAsia="Times New Roman" w:hAnsi="Arial" w:cs="Arial"/>
                <w:color w:val="0056A5"/>
                <w:sz w:val="24"/>
                <w:szCs w:val="24"/>
              </w:rPr>
            </w:pPr>
          </w:p>
        </w:tc>
        <w:tc>
          <w:tcPr>
            <w:tcW w:w="1000" w:type="pct"/>
          </w:tcPr>
          <w:p w:rsidR="00FF3447" w:rsidRDefault="00AB54A6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Chief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Alison Hughes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Principal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Hank Brady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 xml:space="preserve">Committee </w:t>
            </w:r>
            <w:r>
              <w:rPr>
                <w:rFonts w:ascii="Arial" w:hAnsi="Arial"/>
                <w:b/>
                <w:color w:val="0056A5"/>
                <w:sz w:val="17"/>
              </w:rPr>
              <w:t>Assistant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Jacqueline Diaz</w:t>
            </w:r>
            <w:r>
              <w:br/>
            </w:r>
          </w:p>
          <w:p w:rsidR="00FF3447" w:rsidRDefault="00AB54A6">
            <w:pPr>
              <w:jc w:val="center"/>
            </w:pPr>
            <w:r>
              <w:rPr>
                <w:rFonts w:ascii="Arial" w:hAnsi="Arial"/>
                <w:b/>
                <w:color w:val="0056A5"/>
                <w:sz w:val="15"/>
              </w:rPr>
              <w:t>1021 O Street, Room 3330</w:t>
            </w:r>
            <w:r>
              <w:br/>
            </w:r>
            <w:r>
              <w:rPr>
                <w:rFonts w:ascii="Arial" w:hAnsi="Arial"/>
                <w:b/>
                <w:color w:val="0056A5"/>
                <w:sz w:val="15"/>
              </w:rPr>
              <w:t>(916) 651-4124</w:t>
            </w:r>
            <w:r>
              <w:br/>
            </w:r>
          </w:p>
        </w:tc>
      </w:tr>
      <w:tr w:rsidR="00015920" w:rsidTr="00C318D3">
        <w:trPr>
          <w:tblCellSpacing w:w="15" w:type="dxa"/>
        </w:trPr>
        <w:tc>
          <w:tcPr>
            <w:tcW w:w="0" w:type="auto"/>
            <w:gridSpan w:val="3"/>
          </w:tcPr>
          <w:p w:rsidR="00015920" w:rsidRDefault="00015920" w:rsidP="00C318D3">
            <w:pPr>
              <w:jc w:val="center"/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</w:pPr>
            <w:r w:rsidRPr="00351592"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  <w:t>AGENDA</w:t>
            </w:r>
          </w:p>
          <w:p w:rsidR="00FF3447" w:rsidRDefault="00AB54A6">
            <w:pPr>
              <w:jc w:val="center"/>
            </w:pPr>
            <w:r>
              <w:rPr>
                <w:rFonts w:ascii="Arial" w:hAnsi="Arial"/>
                <w:color w:val="0056A5"/>
                <w:sz w:val="17"/>
              </w:rPr>
              <w:t xml:space="preserve">Tuesday, June 17, 2025 </w:t>
            </w:r>
            <w:r>
              <w:br/>
            </w:r>
            <w:r>
              <w:rPr>
                <w:rFonts w:ascii="Arial" w:hAnsi="Arial"/>
                <w:color w:val="0056A5"/>
                <w:sz w:val="17"/>
              </w:rPr>
              <w:t>1:30 p.m. -- 1021 O Street, Room 1200</w:t>
            </w:r>
          </w:p>
          <w:p w:rsidR="00FF3447" w:rsidRDefault="00FF3447">
            <w:pPr>
              <w:jc w:val="center"/>
            </w:pPr>
          </w:p>
        </w:tc>
      </w:tr>
    </w:tbl>
    <w:p w:rsidR="00015920" w:rsidRPr="00432AAD" w:rsidRDefault="00015920" w:rsidP="00015920"/>
    <w:p w:rsidR="00FF3447" w:rsidRDefault="00FF3447">
      <w:pPr>
        <w:jc w:val="center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0763"/>
      </w:tblGrid>
      <w:tr w:rsidR="00FF3447">
        <w:trPr>
          <w:cantSplit/>
          <w:tblCellSpacing w:w="20" w:type="dxa"/>
        </w:trPr>
        <w:tc>
          <w:tcPr>
            <w:tcW w:w="14360" w:type="dxa"/>
          </w:tcPr>
          <w:p w:rsidR="00FF3447" w:rsidRDefault="00AB54A6">
            <w:pPr>
              <w:jc w:val="center"/>
            </w:pPr>
            <w:r>
              <w:rPr>
                <w:rFonts w:ascii="Arial" w:hAnsi="Arial"/>
                <w:b/>
                <w:color w:val="000000"/>
                <w:sz w:val="27"/>
                <w:u w:val="single"/>
              </w:rPr>
              <w:t>MEASURES HEARD IN FILE ORDER</w:t>
            </w:r>
          </w:p>
        </w:tc>
      </w:tr>
    </w:tbl>
    <w:p w:rsidR="00FF3447" w:rsidRDefault="00FF3447"/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695"/>
        <w:gridCol w:w="1248"/>
        <w:gridCol w:w="2327"/>
        <w:gridCol w:w="6493"/>
      </w:tblGrid>
      <w:tr w:rsidR="00FF3447">
        <w:trPr>
          <w:cantSplit/>
          <w:tblCellSpacing w:w="20" w:type="dxa"/>
        </w:trPr>
        <w:tc>
          <w:tcPr>
            <w:tcW w:w="787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1534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AB 57</w:t>
            </w:r>
          </w:p>
        </w:tc>
        <w:tc>
          <w:tcPr>
            <w:tcW w:w="3029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McKinnor</w:t>
            </w:r>
          </w:p>
        </w:tc>
        <w:tc>
          <w:tcPr>
            <w:tcW w:w="9010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 xml:space="preserve">California Dream for All Program: descendants of formerly </w:t>
            </w:r>
            <w:r>
              <w:rPr>
                <w:rFonts w:ascii="Arial" w:hAnsi="Arial"/>
                <w:color w:val="000000"/>
              </w:rPr>
              <w:t>enslaved people.</w:t>
            </w:r>
          </w:p>
        </w:tc>
      </w:tr>
      <w:tr w:rsidR="00FF3447">
        <w:trPr>
          <w:cantSplit/>
          <w:tblCellSpacing w:w="20" w:type="dxa"/>
        </w:trPr>
        <w:tc>
          <w:tcPr>
            <w:tcW w:w="787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1534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AB 301</w:t>
            </w:r>
          </w:p>
        </w:tc>
        <w:tc>
          <w:tcPr>
            <w:tcW w:w="3029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Schiavo</w:t>
            </w:r>
          </w:p>
        </w:tc>
        <w:tc>
          <w:tcPr>
            <w:tcW w:w="9010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Planning and zoning: housing development projects: postentitlement phase permits: state departments.(Urgency)</w:t>
            </w:r>
          </w:p>
        </w:tc>
      </w:tr>
      <w:tr w:rsidR="00FF3447">
        <w:trPr>
          <w:cantSplit/>
          <w:tblCellSpacing w:w="20" w:type="dxa"/>
        </w:trPr>
        <w:tc>
          <w:tcPr>
            <w:tcW w:w="787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1534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AB 413</w:t>
            </w:r>
          </w:p>
        </w:tc>
        <w:tc>
          <w:tcPr>
            <w:tcW w:w="3029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Fong</w:t>
            </w:r>
          </w:p>
        </w:tc>
        <w:tc>
          <w:tcPr>
            <w:tcW w:w="9010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 xml:space="preserve">Department of Housing and Community Development: guidelines: translation. </w:t>
            </w:r>
          </w:p>
        </w:tc>
      </w:tr>
      <w:tr w:rsidR="00FF3447">
        <w:trPr>
          <w:cantSplit/>
          <w:tblCellSpacing w:w="20" w:type="dxa"/>
        </w:trPr>
        <w:tc>
          <w:tcPr>
            <w:tcW w:w="787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1534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AB 457</w:t>
            </w:r>
          </w:p>
        </w:tc>
        <w:tc>
          <w:tcPr>
            <w:tcW w:w="3029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Soria</w:t>
            </w:r>
          </w:p>
        </w:tc>
        <w:tc>
          <w:tcPr>
            <w:tcW w:w="9010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Farmworker housing: streamlined, ministerial approval: Counties of Fresno, Madera, and Merced.</w:t>
            </w:r>
          </w:p>
        </w:tc>
      </w:tr>
      <w:tr w:rsidR="00FF3447">
        <w:trPr>
          <w:cantSplit/>
          <w:tblCellSpacing w:w="20" w:type="dxa"/>
        </w:trPr>
        <w:tc>
          <w:tcPr>
            <w:tcW w:w="787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1534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AB 480</w:t>
            </w:r>
          </w:p>
        </w:tc>
        <w:tc>
          <w:tcPr>
            <w:tcW w:w="3029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Quirk-Silva</w:t>
            </w:r>
          </w:p>
        </w:tc>
        <w:tc>
          <w:tcPr>
            <w:tcW w:w="9010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 xml:space="preserve">Personal Income Tax Law: Corporation Tax Law: insurance tax law: low-income housing tax credit: </w:t>
            </w:r>
          </w:p>
        </w:tc>
      </w:tr>
      <w:tr w:rsidR="00FF3447">
        <w:trPr>
          <w:cantSplit/>
          <w:tblCellSpacing w:w="20" w:type="dxa"/>
        </w:trPr>
        <w:tc>
          <w:tcPr>
            <w:tcW w:w="787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6.</w:t>
            </w:r>
          </w:p>
        </w:tc>
        <w:tc>
          <w:tcPr>
            <w:tcW w:w="1534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AB 750</w:t>
            </w:r>
          </w:p>
        </w:tc>
        <w:tc>
          <w:tcPr>
            <w:tcW w:w="3029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Quirk-Silva</w:t>
            </w:r>
          </w:p>
        </w:tc>
        <w:tc>
          <w:tcPr>
            <w:tcW w:w="9010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Homeless shelters:</w:t>
            </w:r>
            <w:r>
              <w:rPr>
                <w:rFonts w:ascii="Arial" w:hAnsi="Arial"/>
                <w:color w:val="000000"/>
              </w:rPr>
              <w:t xml:space="preserve"> safety regulations.</w:t>
            </w:r>
          </w:p>
        </w:tc>
      </w:tr>
      <w:tr w:rsidR="00FF3447">
        <w:trPr>
          <w:cantSplit/>
          <w:tblCellSpacing w:w="20" w:type="dxa"/>
        </w:trPr>
        <w:tc>
          <w:tcPr>
            <w:tcW w:w="787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7.</w:t>
            </w:r>
          </w:p>
        </w:tc>
        <w:tc>
          <w:tcPr>
            <w:tcW w:w="1534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AB 1061</w:t>
            </w:r>
          </w:p>
        </w:tc>
        <w:tc>
          <w:tcPr>
            <w:tcW w:w="3029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Quirk-Silva</w:t>
            </w:r>
          </w:p>
        </w:tc>
        <w:tc>
          <w:tcPr>
            <w:tcW w:w="9010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Housing developments: urban lot splits: historical resources.</w:t>
            </w:r>
          </w:p>
        </w:tc>
      </w:tr>
      <w:tr w:rsidR="00FF3447">
        <w:trPr>
          <w:cantSplit/>
          <w:tblCellSpacing w:w="20" w:type="dxa"/>
        </w:trPr>
        <w:tc>
          <w:tcPr>
            <w:tcW w:w="787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8.</w:t>
            </w:r>
          </w:p>
        </w:tc>
        <w:tc>
          <w:tcPr>
            <w:tcW w:w="1534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AB 1296</w:t>
            </w:r>
          </w:p>
        </w:tc>
        <w:tc>
          <w:tcPr>
            <w:tcW w:w="3029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Bonta</w:t>
            </w:r>
          </w:p>
        </w:tc>
        <w:tc>
          <w:tcPr>
            <w:tcW w:w="9010" w:type="dxa"/>
          </w:tcPr>
          <w:p w:rsidR="00FF3447" w:rsidRDefault="00AB54A6">
            <w:r>
              <w:rPr>
                <w:rFonts w:ascii="Arial" w:hAnsi="Arial"/>
                <w:color w:val="000000"/>
              </w:rPr>
              <w:t>Local educational agencies: reserve funds.</w:t>
            </w:r>
          </w:p>
        </w:tc>
      </w:tr>
    </w:tbl>
    <w:p w:rsidR="00FF3447" w:rsidRDefault="00FF3447">
      <w:pPr>
        <w:jc w:val="center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0763"/>
      </w:tblGrid>
      <w:tr w:rsidR="00FF3447">
        <w:trPr>
          <w:cantSplit/>
          <w:tblCellSpacing w:w="20" w:type="dxa"/>
        </w:trPr>
        <w:tc>
          <w:tcPr>
            <w:tcW w:w="14360" w:type="dxa"/>
          </w:tcPr>
          <w:p w:rsidR="00FF3447" w:rsidRDefault="00FF3447">
            <w:pPr>
              <w:jc w:val="center"/>
            </w:pPr>
          </w:p>
        </w:tc>
      </w:tr>
    </w:tbl>
    <w:p w:rsidR="00FF3447" w:rsidRDefault="00FF3447"/>
    <w:p w:rsidR="00E768B7" w:rsidRDefault="00E768B7"/>
    <w:sectPr w:rsidR="00E768B7">
      <w:footerReference w:type="default" r:id="rId8"/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54A6">
      <w:r>
        <w:separator/>
      </w:r>
    </w:p>
  </w:endnote>
  <w:endnote w:type="continuationSeparator" w:id="0">
    <w:p w:rsidR="00000000" w:rsidRDefault="00AB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47" w:rsidRDefault="00FF34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54A6">
      <w:r>
        <w:separator/>
      </w:r>
    </w:p>
  </w:footnote>
  <w:footnote w:type="continuationSeparator" w:id="0">
    <w:p w:rsidR="00000000" w:rsidRDefault="00AB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3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20"/>
    <w:rsid w:val="00015920"/>
    <w:rsid w:val="00AB54A6"/>
    <w:rsid w:val="00C51048"/>
    <w:rsid w:val="00E768B7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0474C-B414-4602-A97A-AE8990BD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20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5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20"/>
    <w:rPr>
      <w:rFonts w:ascii="Tahoma" w:eastAsiaTheme="minorEastAsia" w:hAnsi="Tahoma" w:cs="Tahoma"/>
      <w:sz w:val="16"/>
      <w:szCs w:val="16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Dakhane, Wrushasen</dc:creator>
  <cp:lastModifiedBy>Diaz, Jacqueline</cp:lastModifiedBy>
  <cp:revision>2</cp:revision>
  <dcterms:created xsi:type="dcterms:W3CDTF">2025-06-11T22:47:00Z</dcterms:created>
  <dcterms:modified xsi:type="dcterms:W3CDTF">2025-06-11T22:47:00Z</dcterms:modified>
</cp:coreProperties>
</file>