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5"/>
        <w:gridCol w:w="6238"/>
        <w:gridCol w:w="2114"/>
      </w:tblGrid>
      <w:tr w:rsidR="00015920" w14:paraId="44DB0727" w14:textId="77777777" w:rsidTr="00C318D3">
        <w:trPr>
          <w:tblCellSpacing w:w="15" w:type="dxa"/>
        </w:trPr>
        <w:tc>
          <w:tcPr>
            <w:tcW w:w="1000" w:type="pct"/>
          </w:tcPr>
          <w:p w14:paraId="033F7226" w14:textId="77777777" w:rsidR="00B37262" w:rsidRDefault="00971334">
            <w:pPr>
              <w:jc w:val="center"/>
            </w:pPr>
            <w:r>
              <w:rPr>
                <w:rFonts w:ascii="Arial" w:hAnsi="Arial"/>
                <w:b/>
                <w:color w:val="0056A5"/>
                <w:sz w:val="17"/>
              </w:rPr>
              <w:t>Vice-Chair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Seyarto, Kelly</w:t>
            </w:r>
            <w:r>
              <w:br/>
            </w:r>
            <w:r>
              <w:br/>
            </w:r>
            <w:r>
              <w:rPr>
                <w:rFonts w:ascii="Arial" w:hAnsi="Arial"/>
                <w:b/>
                <w:color w:val="0056A5"/>
                <w:sz w:val="17"/>
              </w:rPr>
              <w:t>Members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Cabaldon, Christopher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Caballero, Anna M.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Cortese, Dave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Durazo, Maria Elena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Gonzalez, Lena A.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Grayson, Timothy S.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Ochoa Bogh, Rosilicie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Padilla, Stephen C.</w:t>
            </w:r>
            <w:r>
              <w:br/>
            </w:r>
          </w:p>
        </w:tc>
        <w:tc>
          <w:tcPr>
            <w:tcW w:w="3000" w:type="pct"/>
            <w:hideMark/>
          </w:tcPr>
          <w:p w14:paraId="340ADF2B" w14:textId="77777777" w:rsidR="00015920" w:rsidRDefault="00015920" w:rsidP="00C318D3">
            <w:pPr>
              <w:jc w:val="center"/>
              <w:textAlignment w:val="top"/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79661C2B" wp14:editId="5D53A3D1">
                  <wp:extent cx="3333750" cy="38100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etterheadSenate_tab.pn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375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020336A" w14:textId="77777777" w:rsidR="00B37262" w:rsidRDefault="00971334">
            <w:pPr>
              <w:jc w:val="center"/>
              <w:rPr>
                <w:rFonts w:asciiTheme="majorHAnsi" w:eastAsia="Times New Roman" w:hAnsiTheme="majorHAnsi" w:cs="Arial"/>
                <w:b/>
                <w:color w:val="0056A5"/>
                <w:sz w:val="26"/>
                <w:szCs w:val="26"/>
              </w:rPr>
            </w:pPr>
            <w:r>
              <w:rPr>
                <w:rFonts w:asciiTheme="majorHAnsi" w:eastAsia="Times New Roman" w:hAnsiTheme="majorHAnsi" w:cs="Arial"/>
                <w:b/>
                <w:color w:val="0056A5"/>
                <w:sz w:val="26"/>
                <w:szCs w:val="26"/>
              </w:rPr>
              <w:fldChar w:fldCharType="begin"/>
            </w:r>
            <w:r>
              <w:rPr>
                <w:rFonts w:asciiTheme="majorHAnsi" w:eastAsia="Times New Roman" w:hAnsiTheme="majorHAnsi" w:cs="Arial"/>
                <w:b/>
                <w:color w:val="0056A5"/>
                <w:sz w:val="26"/>
                <w:szCs w:val="26"/>
              </w:rPr>
              <w:instrText xml:space="preserve"> MERGEFIELD  committee_name \* Upper  \* MERGEFORMAT </w:instrText>
            </w:r>
            <w:r>
              <w:rPr>
                <w:rFonts w:asciiTheme="majorHAnsi" w:eastAsia="Times New Roman" w:hAnsiTheme="majorHAnsi" w:cs="Arial"/>
                <w:b/>
                <w:color w:val="0056A5"/>
                <w:sz w:val="26"/>
                <w:szCs w:val="26"/>
              </w:rPr>
              <w:fldChar w:fldCharType="separate"/>
            </w:r>
            <w:r>
              <w:rPr>
                <w:rFonts w:asciiTheme="majorHAnsi" w:eastAsia="Times New Roman" w:hAnsiTheme="majorHAnsi" w:cs="Arial"/>
                <w:b/>
                <w:color w:val="0056A5"/>
                <w:sz w:val="26"/>
                <w:szCs w:val="26"/>
              </w:rPr>
              <w:t>HOUSING</w:t>
            </w:r>
            <w:r>
              <w:fldChar w:fldCharType="end"/>
            </w:r>
          </w:p>
          <w:p w14:paraId="0E613C3B" w14:textId="77777777" w:rsidR="00015920" w:rsidRDefault="00015920" w:rsidP="00C318D3">
            <w:pPr>
              <w:jc w:val="center"/>
              <w:rPr>
                <w:rFonts w:ascii="Arial" w:eastAsia="Times New Roman" w:hAnsi="Arial" w:cs="Arial"/>
                <w:color w:val="0056A5"/>
              </w:rPr>
            </w:pPr>
            <w:r>
              <w:rPr>
                <w:rFonts w:ascii="Arial" w:eastAsia="Times New Roman" w:hAnsi="Arial" w:cs="Arial"/>
                <w:noProof/>
                <w:color w:val="0056A5"/>
              </w:rPr>
              <w:drawing>
                <wp:inline distT="0" distB="0" distL="0" distR="0" wp14:anchorId="6CC06F0D" wp14:editId="2D7135AB">
                  <wp:extent cx="942975" cy="8382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enateSeal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506B4A" w14:textId="77777777" w:rsidR="00B37262" w:rsidRDefault="00971334">
            <w:pPr>
              <w:pStyle w:val="Heading2"/>
              <w:spacing w:befor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/>
            </w:r>
            <w:r>
              <w:rPr>
                <w:rFonts w:ascii="Arial" w:hAnsi="Arial" w:cs="Arial"/>
              </w:rPr>
              <w:instrText xml:space="preserve"> MERGEFIELD  chair \* Upper  \* MERGEFORMAT </w:instrText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 xml:space="preserve">JESSE ARREGUÍN </w:t>
            </w:r>
            <w:r>
              <w:fldChar w:fldCharType="end"/>
            </w:r>
          </w:p>
          <w:p w14:paraId="7F30D723" w14:textId="77777777" w:rsidR="00B37262" w:rsidRDefault="00971334">
            <w:pPr>
              <w:jc w:val="center"/>
              <w:rPr>
                <w:rFonts w:ascii="Arial" w:eastAsia="Times New Roman" w:hAnsi="Arial" w:cs="Arial"/>
                <w:color w:val="0056A5"/>
              </w:rPr>
            </w:pPr>
            <w:r>
              <w:rPr>
                <w:rFonts w:ascii="Arial" w:eastAsia="Times New Roman" w:hAnsi="Arial" w:cs="Arial"/>
                <w:color w:val="0056A5"/>
              </w:rPr>
              <w:fldChar w:fldCharType="begin"/>
            </w:r>
            <w:r>
              <w:rPr>
                <w:rFonts w:ascii="Arial" w:eastAsia="Times New Roman" w:hAnsi="Arial" w:cs="Arial"/>
                <w:color w:val="0056A5"/>
              </w:rPr>
              <w:instrText xml:space="preserve"> MERGEFIELD  CHAIR_LABEL  \* MERGEFORMAT </w:instrText>
            </w:r>
            <w:r>
              <w:rPr>
                <w:rFonts w:ascii="Arial" w:eastAsia="Times New Roman" w:hAnsi="Arial" w:cs="Arial"/>
                <w:color w:val="0056A5"/>
              </w:rPr>
              <w:fldChar w:fldCharType="separate"/>
            </w:r>
            <w:r>
              <w:rPr>
                <w:rFonts w:ascii="Arial" w:eastAsia="Times New Roman" w:hAnsi="Arial" w:cs="Arial"/>
                <w:color w:val="0056A5"/>
              </w:rPr>
              <w:t>CHAIR</w:t>
            </w:r>
            <w:r>
              <w:fldChar w:fldCharType="end"/>
            </w:r>
          </w:p>
          <w:p w14:paraId="0FBA5114" w14:textId="77777777" w:rsidR="00015920" w:rsidRDefault="00015920" w:rsidP="00C318D3">
            <w:pPr>
              <w:jc w:val="center"/>
              <w:rPr>
                <w:rFonts w:ascii="Arial" w:eastAsia="Times New Roman" w:hAnsi="Arial" w:cs="Arial"/>
                <w:color w:val="0056A5"/>
                <w:sz w:val="24"/>
                <w:szCs w:val="24"/>
              </w:rPr>
            </w:pPr>
          </w:p>
        </w:tc>
        <w:tc>
          <w:tcPr>
            <w:tcW w:w="1000" w:type="pct"/>
          </w:tcPr>
          <w:p w14:paraId="79C52D60" w14:textId="77777777" w:rsidR="00B37262" w:rsidRDefault="00971334">
            <w:pPr>
              <w:jc w:val="center"/>
            </w:pPr>
            <w:r>
              <w:rPr>
                <w:rFonts w:ascii="Arial" w:hAnsi="Arial"/>
                <w:b/>
                <w:color w:val="0056A5"/>
                <w:sz w:val="17"/>
              </w:rPr>
              <w:t>Chief Consultant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Alison Hughes</w:t>
            </w:r>
            <w:r>
              <w:br/>
            </w:r>
            <w:r>
              <w:br/>
            </w:r>
            <w:r>
              <w:rPr>
                <w:rFonts w:ascii="Arial" w:hAnsi="Arial"/>
                <w:b/>
                <w:color w:val="0056A5"/>
                <w:sz w:val="17"/>
              </w:rPr>
              <w:t>Principal Consultant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Hank Brady</w:t>
            </w:r>
            <w:r>
              <w:br/>
            </w:r>
            <w:r>
              <w:br/>
            </w:r>
            <w:r>
              <w:rPr>
                <w:rFonts w:ascii="Arial" w:hAnsi="Arial"/>
                <w:b/>
                <w:color w:val="0056A5"/>
                <w:sz w:val="17"/>
              </w:rPr>
              <w:t>Consultant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Ryan Hardmeyer</w:t>
            </w:r>
            <w:r>
              <w:br/>
            </w:r>
            <w:r>
              <w:br/>
            </w:r>
            <w:r>
              <w:rPr>
                <w:rFonts w:ascii="Arial" w:hAnsi="Arial"/>
                <w:b/>
                <w:color w:val="0056A5"/>
                <w:sz w:val="17"/>
              </w:rPr>
              <w:t>Committee Assistant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Jacqueline Diaz</w:t>
            </w:r>
            <w:r>
              <w:br/>
            </w:r>
          </w:p>
          <w:p w14:paraId="1C6AB629" w14:textId="77777777" w:rsidR="00B37262" w:rsidRDefault="00971334">
            <w:pPr>
              <w:jc w:val="center"/>
            </w:pPr>
            <w:r>
              <w:rPr>
                <w:rFonts w:ascii="Arial" w:hAnsi="Arial"/>
                <w:b/>
                <w:color w:val="0056A5"/>
                <w:sz w:val="15"/>
              </w:rPr>
              <w:t>1021 O Street, Room 3330</w:t>
            </w:r>
            <w:r>
              <w:br/>
            </w:r>
            <w:r>
              <w:rPr>
                <w:rFonts w:ascii="Arial" w:hAnsi="Arial"/>
                <w:b/>
                <w:color w:val="0056A5"/>
                <w:sz w:val="15"/>
              </w:rPr>
              <w:t>(916) 651-4124</w:t>
            </w:r>
            <w:r>
              <w:br/>
            </w:r>
          </w:p>
        </w:tc>
      </w:tr>
      <w:tr w:rsidR="00015920" w14:paraId="20541DEA" w14:textId="77777777" w:rsidTr="00C318D3">
        <w:trPr>
          <w:tblCellSpacing w:w="15" w:type="dxa"/>
        </w:trPr>
        <w:tc>
          <w:tcPr>
            <w:tcW w:w="0" w:type="auto"/>
            <w:gridSpan w:val="3"/>
          </w:tcPr>
          <w:p w14:paraId="21AE4F37" w14:textId="77777777" w:rsidR="00015920" w:rsidRDefault="00015920" w:rsidP="00C318D3">
            <w:pPr>
              <w:jc w:val="center"/>
              <w:rPr>
                <w:rFonts w:ascii="Arial" w:eastAsia="Times New Roman" w:hAnsi="Arial" w:cs="Arial"/>
                <w:b/>
                <w:color w:val="0056A5"/>
                <w:sz w:val="26"/>
                <w:szCs w:val="26"/>
              </w:rPr>
            </w:pPr>
            <w:r w:rsidRPr="00351592">
              <w:rPr>
                <w:rFonts w:ascii="Arial" w:eastAsia="Times New Roman" w:hAnsi="Arial" w:cs="Arial"/>
                <w:b/>
                <w:color w:val="0056A5"/>
                <w:sz w:val="26"/>
                <w:szCs w:val="26"/>
              </w:rPr>
              <w:t>AGENDA</w:t>
            </w:r>
          </w:p>
          <w:p w14:paraId="3721C7F9" w14:textId="77777777" w:rsidR="00B37262" w:rsidRDefault="00971334">
            <w:pPr>
              <w:jc w:val="center"/>
            </w:pPr>
            <w:r>
              <w:rPr>
                <w:rFonts w:ascii="Arial" w:hAnsi="Arial"/>
                <w:color w:val="0056A5"/>
                <w:sz w:val="17"/>
              </w:rPr>
              <w:t xml:space="preserve">Thursday, August 27, 2026 </w:t>
            </w:r>
            <w:r>
              <w:br/>
            </w:r>
            <w:r>
              <w:rPr>
                <w:rFonts w:ascii="Arial" w:hAnsi="Arial"/>
                <w:color w:val="0056A5"/>
                <w:sz w:val="17"/>
              </w:rPr>
              <w:t>9 a.m. -- 1021 O Street, Room 2100</w:t>
            </w:r>
          </w:p>
          <w:p w14:paraId="260170E1" w14:textId="77777777" w:rsidR="00B37262" w:rsidRDefault="00B37262">
            <w:pPr>
              <w:jc w:val="center"/>
            </w:pPr>
          </w:p>
        </w:tc>
      </w:tr>
    </w:tbl>
    <w:p w14:paraId="560C59FF" w14:textId="77777777" w:rsidR="00015920" w:rsidRPr="00432AAD" w:rsidRDefault="00015920" w:rsidP="00015920"/>
    <w:p w14:paraId="32E56A1F" w14:textId="77777777" w:rsidR="00B37262" w:rsidRDefault="00B37262">
      <w:pPr>
        <w:jc w:val="center"/>
      </w:pPr>
    </w:p>
    <w:tbl>
      <w:tblPr>
        <w:tblW w:w="0" w:type="auto"/>
        <w:tblCellSpacing w:w="20" w:type="dxa"/>
        <w:tblLook w:val="04A0" w:firstRow="1" w:lastRow="0" w:firstColumn="1" w:lastColumn="0" w:noHBand="0" w:noVBand="1"/>
      </w:tblPr>
      <w:tblGrid>
        <w:gridCol w:w="10467"/>
      </w:tblGrid>
      <w:tr w:rsidR="00B37262" w14:paraId="74EFF0E2" w14:textId="77777777">
        <w:trPr>
          <w:cantSplit/>
          <w:tblCellSpacing w:w="20" w:type="dxa"/>
        </w:trPr>
        <w:tc>
          <w:tcPr>
            <w:tcW w:w="14360" w:type="dxa"/>
          </w:tcPr>
          <w:p w14:paraId="262502FA" w14:textId="77777777" w:rsidR="00B37262" w:rsidRDefault="00971334">
            <w:pPr>
              <w:jc w:val="center"/>
            </w:pPr>
            <w:r>
              <w:rPr>
                <w:rFonts w:ascii="Arial" w:hAnsi="Arial"/>
                <w:b/>
                <w:color w:val="000000"/>
                <w:sz w:val="27"/>
                <w:u w:val="single"/>
              </w:rPr>
              <w:t>PURSUANT TO SENATE RULE 29.10 (D)</w:t>
            </w:r>
          </w:p>
        </w:tc>
      </w:tr>
    </w:tbl>
    <w:p w14:paraId="33F8F38E" w14:textId="77777777" w:rsidR="00B37262" w:rsidRDefault="00B37262"/>
    <w:tbl>
      <w:tblPr>
        <w:tblW w:w="0" w:type="auto"/>
        <w:tblCellSpacing w:w="20" w:type="dxa"/>
        <w:tblLook w:val="04A0" w:firstRow="1" w:lastRow="0" w:firstColumn="1" w:lastColumn="0" w:noHBand="0" w:noVBand="1"/>
      </w:tblPr>
      <w:tblGrid>
        <w:gridCol w:w="702"/>
        <w:gridCol w:w="1264"/>
        <w:gridCol w:w="2282"/>
        <w:gridCol w:w="6219"/>
      </w:tblGrid>
      <w:tr w:rsidR="00B37262" w14:paraId="5BA99001" w14:textId="77777777">
        <w:trPr>
          <w:cantSplit/>
          <w:tblCellSpacing w:w="20" w:type="dxa"/>
        </w:trPr>
        <w:tc>
          <w:tcPr>
            <w:tcW w:w="787" w:type="dxa"/>
          </w:tcPr>
          <w:p w14:paraId="70A46653" w14:textId="77777777" w:rsidR="00B37262" w:rsidRDefault="00971334">
            <w:r>
              <w:rPr>
                <w:rFonts w:ascii="Arial" w:hAnsi="Arial"/>
                <w:color w:val="000000"/>
              </w:rPr>
              <w:t>1.</w:t>
            </w:r>
          </w:p>
        </w:tc>
        <w:tc>
          <w:tcPr>
            <w:tcW w:w="1534" w:type="dxa"/>
          </w:tcPr>
          <w:p w14:paraId="6DF672E3" w14:textId="77777777" w:rsidR="00B37262" w:rsidRDefault="00971334">
            <w:r>
              <w:rPr>
                <w:rFonts w:ascii="Arial" w:hAnsi="Arial"/>
                <w:color w:val="000000"/>
              </w:rPr>
              <w:t>SB 1388</w:t>
            </w:r>
          </w:p>
        </w:tc>
        <w:tc>
          <w:tcPr>
            <w:tcW w:w="3029" w:type="dxa"/>
          </w:tcPr>
          <w:p w14:paraId="22A26EAB" w14:textId="77777777" w:rsidR="00B37262" w:rsidRDefault="00971334">
            <w:r>
              <w:rPr>
                <w:rFonts w:ascii="Arial" w:hAnsi="Arial"/>
                <w:color w:val="000000"/>
              </w:rPr>
              <w:t>Durazo</w:t>
            </w:r>
          </w:p>
        </w:tc>
        <w:tc>
          <w:tcPr>
            <w:tcW w:w="9010" w:type="dxa"/>
          </w:tcPr>
          <w:p w14:paraId="4C7C67DE" w14:textId="77777777" w:rsidR="00B37262" w:rsidRDefault="00971334">
            <w:r>
              <w:rPr>
                <w:rFonts w:ascii="Arial" w:hAnsi="Arial"/>
                <w:color w:val="000000"/>
              </w:rPr>
              <w:t xml:space="preserve">Affordable </w:t>
            </w:r>
            <w:r>
              <w:rPr>
                <w:rFonts w:ascii="Arial" w:hAnsi="Arial"/>
                <w:color w:val="000000"/>
              </w:rPr>
              <w:t>Housing Risk Reduction Program.</w:t>
            </w:r>
          </w:p>
        </w:tc>
      </w:tr>
      <w:tr w:rsidR="00B37262" w14:paraId="0501A676" w14:textId="77777777">
        <w:trPr>
          <w:cantSplit/>
          <w:tblCellSpacing w:w="20" w:type="dxa"/>
        </w:trPr>
        <w:tc>
          <w:tcPr>
            <w:tcW w:w="787" w:type="dxa"/>
          </w:tcPr>
          <w:p w14:paraId="130666D5" w14:textId="77777777" w:rsidR="00B37262" w:rsidRDefault="00971334">
            <w:r>
              <w:rPr>
                <w:rFonts w:ascii="Arial" w:hAnsi="Arial"/>
                <w:color w:val="000000"/>
              </w:rPr>
              <w:t>2.</w:t>
            </w:r>
          </w:p>
        </w:tc>
        <w:tc>
          <w:tcPr>
            <w:tcW w:w="1534" w:type="dxa"/>
          </w:tcPr>
          <w:p w14:paraId="77A3C581" w14:textId="77777777" w:rsidR="00B37262" w:rsidRDefault="00971334">
            <w:r>
              <w:rPr>
                <w:rFonts w:ascii="Arial" w:hAnsi="Arial"/>
                <w:color w:val="000000"/>
              </w:rPr>
              <w:t>SB 457</w:t>
            </w:r>
          </w:p>
        </w:tc>
        <w:tc>
          <w:tcPr>
            <w:tcW w:w="3029" w:type="dxa"/>
          </w:tcPr>
          <w:p w14:paraId="60DCD4AE" w14:textId="77777777" w:rsidR="00B37262" w:rsidRDefault="00971334">
            <w:r>
              <w:rPr>
                <w:rFonts w:ascii="Arial" w:hAnsi="Arial"/>
                <w:color w:val="000000"/>
              </w:rPr>
              <w:t>Becker</w:t>
            </w:r>
          </w:p>
        </w:tc>
        <w:tc>
          <w:tcPr>
            <w:tcW w:w="9010" w:type="dxa"/>
          </w:tcPr>
          <w:p w14:paraId="12D809EE" w14:textId="77777777" w:rsidR="00B37262" w:rsidRDefault="00971334">
            <w:r>
              <w:rPr>
                <w:rFonts w:ascii="Arial" w:hAnsi="Arial"/>
                <w:color w:val="000000"/>
              </w:rPr>
              <w:t>Housing element compliance: committed assistance: in-kind services: realistic capacity formula.</w:t>
            </w:r>
          </w:p>
        </w:tc>
      </w:tr>
    </w:tbl>
    <w:p w14:paraId="2B5BBCC8" w14:textId="77777777" w:rsidR="00E768B7" w:rsidRDefault="00E768B7"/>
    <w:sectPr w:rsidR="00E768B7">
      <w:footerReference w:type="default" r:id="rId8"/>
      <w:pgSz w:w="11907" w:h="16839" w:code="9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91AFC" w14:textId="77777777" w:rsidR="00971334" w:rsidRDefault="00971334">
      <w:r>
        <w:separator/>
      </w:r>
    </w:p>
  </w:endnote>
  <w:endnote w:type="continuationSeparator" w:id="0">
    <w:p w14:paraId="1E7AA360" w14:textId="77777777" w:rsidR="00971334" w:rsidRDefault="009713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630AA" w14:textId="77777777" w:rsidR="00B37262" w:rsidRDefault="00B372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D6A6C" w14:textId="77777777" w:rsidR="00971334" w:rsidRDefault="00971334">
      <w:r>
        <w:separator/>
      </w:r>
    </w:p>
  </w:footnote>
  <w:footnote w:type="continuationSeparator" w:id="0">
    <w:p w14:paraId="21589157" w14:textId="77777777" w:rsidR="00971334" w:rsidRDefault="009713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3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920"/>
    <w:rsid w:val="00015920"/>
    <w:rsid w:val="00377220"/>
    <w:rsid w:val="00971334"/>
    <w:rsid w:val="00B37262"/>
    <w:rsid w:val="00C51048"/>
    <w:rsid w:val="00E76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6836C0"/>
  <w15:docId w15:val="{229321AA-8B94-41C2-9973-C3AC706E2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5920"/>
    <w:rPr>
      <w:rFonts w:eastAsiaTheme="minorEastAsi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1592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159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59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5920"/>
    <w:rPr>
      <w:rFonts w:ascii="Tahoma" w:eastAsiaTheme="minorEastAsia" w:hAnsi="Tahoma" w:cs="Tahoma"/>
      <w:sz w:val="16"/>
      <w:szCs w:val="16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Legislative Data Center</Company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Dakhane, Wrushasen</dc:creator>
  <cp:lastModifiedBy>Diaz, Jacqueline</cp:lastModifiedBy>
  <cp:revision>2</cp:revision>
  <dcterms:created xsi:type="dcterms:W3CDTF">2026-08-26T19:13:00Z</dcterms:created>
  <dcterms:modified xsi:type="dcterms:W3CDTF">2026-08-26T19:13:00Z</dcterms:modified>
</cp:coreProperties>
</file>